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FC" w:rsidRPr="007367FC" w:rsidRDefault="007367FC" w:rsidP="007367FC">
      <w:pPr>
        <w:jc w:val="center"/>
        <w:rPr>
          <w:b/>
          <w:sz w:val="32"/>
          <w:szCs w:val="32"/>
        </w:rPr>
      </w:pPr>
      <w:r w:rsidRPr="007367FC">
        <w:rPr>
          <w:b/>
          <w:sz w:val="32"/>
          <w:szCs w:val="32"/>
        </w:rPr>
        <w:t xml:space="preserve">Chapter 1 </w:t>
      </w:r>
      <w:proofErr w:type="spellStart"/>
      <w:r w:rsidRPr="007367FC">
        <w:rPr>
          <w:b/>
          <w:sz w:val="32"/>
          <w:szCs w:val="32"/>
        </w:rPr>
        <w:t>Vocab</w:t>
      </w:r>
      <w:proofErr w:type="spellEnd"/>
    </w:p>
    <w:tbl>
      <w:tblPr>
        <w:tblW w:w="0" w:type="auto"/>
        <w:jc w:val="center"/>
        <w:tblInd w:w="-1818" w:type="dxa"/>
        <w:tblLook w:val="00A0"/>
      </w:tblPr>
      <w:tblGrid>
        <w:gridCol w:w="3420"/>
        <w:gridCol w:w="3600"/>
      </w:tblGrid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1.5 × IQR Rule for Outliers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Outlier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Association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 xml:space="preserve">Back-to-back </w:t>
            </w:r>
            <w:proofErr w:type="spellStart"/>
            <w:r w:rsidRPr="009C0421">
              <w:rPr>
                <w:rFonts w:ascii="Times New Roman" w:hAnsi="Times New Roman"/>
                <w:sz w:val="24"/>
                <w:szCs w:val="24"/>
              </w:rPr>
              <w:t>stemplot</w:t>
            </w:r>
            <w:proofErr w:type="spellEnd"/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Pie chart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Bar graph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Quantitative Variable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Bimodal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Range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421">
              <w:rPr>
                <w:rFonts w:ascii="Times New Roman" w:hAnsi="Times New Roman"/>
                <w:sz w:val="24"/>
                <w:szCs w:val="24"/>
              </w:rPr>
              <w:t>Boxplot</w:t>
            </w:r>
            <w:proofErr w:type="spellEnd"/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Relative frequency table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Categorical Variable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Resistant measure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Conditional distribution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Data analysis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Segmented bar graph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Distribution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Side by side bar graph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421">
              <w:rPr>
                <w:rFonts w:ascii="Times New Roman" w:hAnsi="Times New Roman"/>
                <w:sz w:val="24"/>
                <w:szCs w:val="24"/>
              </w:rPr>
              <w:t>Dotplot</w:t>
            </w:r>
            <w:proofErr w:type="spellEnd"/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First quartile Q1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421">
              <w:rPr>
                <w:rFonts w:ascii="Times New Roman" w:hAnsi="Times New Roman"/>
                <w:sz w:val="24"/>
                <w:szCs w:val="24"/>
              </w:rPr>
              <w:t>Skewness</w:t>
            </w:r>
            <w:proofErr w:type="spellEnd"/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Frequency table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Splitting stems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Histogram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Standard deviation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Individuals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Symmetry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Inference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The Five-Number Summary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9C0421">
                  <w:rPr>
                    <w:rFonts w:ascii="Times New Roman" w:hAnsi="Times New Roman"/>
                    <w:sz w:val="24"/>
                    <w:szCs w:val="24"/>
                  </w:rPr>
                  <w:t>Interquartile</w:t>
                </w:r>
              </w:smartTag>
              <w:proofErr w:type="spellEnd"/>
              <w:r w:rsidRPr="009C0421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9C0421">
                  <w:rPr>
                    <w:rFonts w:ascii="Times New Roman" w:hAnsi="Times New Roman"/>
                    <w:sz w:val="24"/>
                    <w:szCs w:val="24"/>
                  </w:rPr>
                  <w:t>Range</w:t>
                </w:r>
              </w:smartTag>
            </w:smartTag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</w:tr>
      <w:tr w:rsidR="007367FC" w:rsidRPr="009C0421">
        <w:trPr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Marginal distribution</w:t>
            </w:r>
          </w:p>
        </w:tc>
        <w:tc>
          <w:tcPr>
            <w:tcW w:w="360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Variance</w:t>
            </w:r>
          </w:p>
        </w:tc>
      </w:tr>
      <w:tr w:rsidR="007367FC" w:rsidRPr="009C0421">
        <w:trPr>
          <w:gridAfter w:val="1"/>
          <w:wAfter w:w="3600" w:type="dxa"/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</w:tr>
      <w:tr w:rsidR="007367FC" w:rsidRPr="009C0421">
        <w:trPr>
          <w:gridAfter w:val="1"/>
          <w:wAfter w:w="3600" w:type="dxa"/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Median</w:t>
            </w:r>
          </w:p>
        </w:tc>
      </w:tr>
      <w:tr w:rsidR="007367FC" w:rsidRPr="009C0421">
        <w:trPr>
          <w:gridAfter w:val="1"/>
          <w:wAfter w:w="3600" w:type="dxa"/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Mode</w:t>
            </w:r>
          </w:p>
        </w:tc>
      </w:tr>
      <w:tr w:rsidR="007367FC" w:rsidRPr="009C0421">
        <w:trPr>
          <w:gridAfter w:val="1"/>
          <w:wAfter w:w="3600" w:type="dxa"/>
          <w:trHeight w:val="552"/>
          <w:jc w:val="center"/>
        </w:trPr>
        <w:tc>
          <w:tcPr>
            <w:tcW w:w="3420" w:type="dxa"/>
          </w:tcPr>
          <w:p w:rsidR="007367FC" w:rsidRPr="009C0421" w:rsidRDefault="007367FC" w:rsidP="007367F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0421">
              <w:rPr>
                <w:rFonts w:ascii="Times New Roman" w:hAnsi="Times New Roman"/>
                <w:sz w:val="24"/>
                <w:szCs w:val="24"/>
              </w:rPr>
              <w:t>Multimodal</w:t>
            </w:r>
          </w:p>
        </w:tc>
      </w:tr>
    </w:tbl>
    <w:p w:rsidR="00590C79" w:rsidRDefault="00590C79" w:rsidP="00590C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Chapter 2</w:t>
      </w:r>
      <w:r w:rsidRPr="00C46D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D51">
        <w:rPr>
          <w:rFonts w:ascii="Times New Roman" w:hAnsi="Times New Roman"/>
          <w:b/>
          <w:sz w:val="24"/>
          <w:szCs w:val="24"/>
        </w:rPr>
        <w:t>Vocab</w:t>
      </w:r>
      <w:proofErr w:type="spellEnd"/>
    </w:p>
    <w:p w:rsidR="00AA38E7" w:rsidRPr="00C46D51" w:rsidRDefault="00AA38E7" w:rsidP="00590C7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378" w:type="dxa"/>
        <w:tblLayout w:type="fixed"/>
        <w:tblLook w:val="00A0"/>
      </w:tblPr>
      <w:tblGrid>
        <w:gridCol w:w="5774"/>
      </w:tblGrid>
      <w:tr w:rsidR="00590C79" w:rsidRPr="009C0421">
        <w:trPr>
          <w:trHeight w:val="95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iCs/>
                <w:sz w:val="32"/>
                <w:szCs w:val="32"/>
              </w:rPr>
              <w:t>Cumulative relative frequency graph</w:t>
            </w:r>
          </w:p>
        </w:tc>
      </w:tr>
      <w:tr w:rsidR="00590C79" w:rsidRPr="009C0421">
        <w:trPr>
          <w:trHeight w:val="552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Density curve</w:t>
            </w:r>
          </w:p>
        </w:tc>
      </w:tr>
      <w:tr w:rsidR="00590C79" w:rsidRPr="009C0421">
        <w:trPr>
          <w:trHeight w:val="552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Mean of a density curve</w:t>
            </w:r>
          </w:p>
        </w:tc>
      </w:tr>
      <w:tr w:rsidR="00590C79" w:rsidRPr="009C0421">
        <w:trPr>
          <w:trHeight w:val="552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Median of a density curve</w:t>
            </w:r>
          </w:p>
        </w:tc>
      </w:tr>
      <w:tr w:rsidR="00590C79" w:rsidRPr="009C0421">
        <w:trPr>
          <w:trHeight w:val="95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iCs/>
                <w:sz w:val="32"/>
                <w:szCs w:val="32"/>
              </w:rPr>
              <w:t>Median of a density curve</w:t>
            </w:r>
          </w:p>
        </w:tc>
      </w:tr>
      <w:tr w:rsidR="00590C79" w:rsidRPr="009C0421">
        <w:trPr>
          <w:trHeight w:val="95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i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iCs/>
                <w:sz w:val="32"/>
                <w:szCs w:val="32"/>
              </w:rPr>
              <w:t>Normal curves</w:t>
            </w:r>
          </w:p>
        </w:tc>
      </w:tr>
      <w:tr w:rsidR="00590C79" w:rsidRPr="009C0421">
        <w:trPr>
          <w:trHeight w:val="552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Normal Distribution</w:t>
            </w:r>
          </w:p>
        </w:tc>
      </w:tr>
      <w:tr w:rsidR="00590C79" w:rsidRPr="009C0421">
        <w:trPr>
          <w:trHeight w:val="552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Normal probability plot</w:t>
            </w:r>
          </w:p>
        </w:tc>
      </w:tr>
      <w:tr w:rsidR="00590C79" w:rsidRPr="009C0421">
        <w:trPr>
          <w:trHeight w:val="95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0C79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P</w:t>
            </w: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th</w:t>
            </w:r>
            <w:proofErr w:type="spellEnd"/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 xml:space="preserve"> percentile</w:t>
            </w:r>
          </w:p>
        </w:tc>
      </w:tr>
      <w:tr w:rsidR="00590C79" w:rsidRPr="009C0421">
        <w:trPr>
          <w:trHeight w:val="552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Standard Normal distribution</w:t>
            </w:r>
          </w:p>
        </w:tc>
      </w:tr>
      <w:tr w:rsidR="00590C79" w:rsidRPr="009C0421">
        <w:trPr>
          <w:trHeight w:val="630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Standardized values (</w:t>
            </w:r>
            <w:r w:rsidRPr="00590C79"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z</w:t>
            </w: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-scores)</w:t>
            </w:r>
          </w:p>
        </w:tc>
      </w:tr>
      <w:tr w:rsidR="00590C79" w:rsidRPr="009C0421">
        <w:trPr>
          <w:trHeight w:val="552"/>
          <w:jc w:val="center"/>
        </w:trPr>
        <w:tc>
          <w:tcPr>
            <w:tcW w:w="5774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The 68-95-99.7 Rule</w:t>
            </w:r>
          </w:p>
        </w:tc>
      </w:tr>
    </w:tbl>
    <w:p w:rsidR="00590C79" w:rsidRDefault="00590C79" w:rsidP="00590C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0C79" w:rsidRDefault="00590C79" w:rsidP="00590C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Chapter 3</w:t>
      </w:r>
      <w:r w:rsidRPr="00C46D5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46D51">
        <w:rPr>
          <w:rFonts w:ascii="Times New Roman" w:hAnsi="Times New Roman"/>
          <w:b/>
          <w:sz w:val="24"/>
          <w:szCs w:val="24"/>
        </w:rPr>
        <w:t>Vocab</w:t>
      </w:r>
      <w:proofErr w:type="spellEnd"/>
    </w:p>
    <w:tbl>
      <w:tblPr>
        <w:tblW w:w="10512" w:type="dxa"/>
        <w:jc w:val="center"/>
        <w:tblInd w:w="-378" w:type="dxa"/>
        <w:tblLayout w:type="fixed"/>
        <w:tblLook w:val="00A0"/>
      </w:tblPr>
      <w:tblGrid>
        <w:gridCol w:w="5256"/>
        <w:gridCol w:w="5256"/>
      </w:tblGrid>
      <w:tr w:rsidR="00590C79" w:rsidRPr="00590C79">
        <w:trPr>
          <w:trHeight w:val="552"/>
          <w:jc w:val="center"/>
        </w:trPr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Coefficient of determination</w:t>
            </w:r>
          </w:p>
        </w:tc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Regression line</w:t>
            </w:r>
          </w:p>
        </w:tc>
      </w:tr>
      <w:tr w:rsidR="00590C79" w:rsidRPr="00590C79">
        <w:trPr>
          <w:trHeight w:val="95"/>
          <w:jc w:val="center"/>
        </w:trPr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Correlation</w:t>
            </w:r>
          </w:p>
        </w:tc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Residual</w:t>
            </w:r>
          </w:p>
        </w:tc>
      </w:tr>
      <w:tr w:rsidR="00590C79" w:rsidRPr="00590C79">
        <w:trPr>
          <w:trHeight w:val="552"/>
          <w:jc w:val="center"/>
        </w:trPr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Explanatory variable</w:t>
            </w:r>
          </w:p>
        </w:tc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Residual plot</w:t>
            </w:r>
            <w:r w:rsidRPr="00590C79">
              <w:rPr>
                <w:rFonts w:ascii="Times New Roman" w:hAnsi="Times New Roman"/>
                <w:sz w:val="32"/>
                <w:szCs w:val="32"/>
              </w:rPr>
              <w:t xml:space="preserve">  </w:t>
            </w:r>
          </w:p>
        </w:tc>
      </w:tr>
      <w:tr w:rsidR="00590C79" w:rsidRPr="00590C79">
        <w:trPr>
          <w:trHeight w:val="552"/>
          <w:jc w:val="center"/>
        </w:trPr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Extrapolation</w:t>
            </w:r>
          </w:p>
        </w:tc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Response variable</w:t>
            </w:r>
          </w:p>
        </w:tc>
      </w:tr>
      <w:tr w:rsidR="00590C79" w:rsidRPr="00590C79">
        <w:trPr>
          <w:trHeight w:val="95"/>
          <w:jc w:val="center"/>
        </w:trPr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Influential</w:t>
            </w:r>
          </w:p>
        </w:tc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Scatterplot</w:t>
            </w:r>
            <w:proofErr w:type="spellEnd"/>
          </w:p>
        </w:tc>
      </w:tr>
      <w:tr w:rsidR="00590C79" w:rsidRPr="00590C79">
        <w:trPr>
          <w:trHeight w:val="552"/>
          <w:jc w:val="center"/>
        </w:trPr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 xml:space="preserve">Least-squares regression line </w:t>
            </w:r>
            <w:r w:rsidRPr="00590C7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Slope</w:t>
            </w:r>
          </w:p>
        </w:tc>
      </w:tr>
      <w:tr w:rsidR="00590C79" w:rsidRPr="00590C79">
        <w:trPr>
          <w:trHeight w:val="95"/>
          <w:jc w:val="center"/>
        </w:trPr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Negative association</w:t>
            </w:r>
          </w:p>
        </w:tc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 xml:space="preserve">Standard deviation of the residuals (s)  </w:t>
            </w:r>
          </w:p>
        </w:tc>
      </w:tr>
      <w:tr w:rsidR="00590C79" w:rsidRPr="00590C79">
        <w:trPr>
          <w:trHeight w:val="95"/>
          <w:jc w:val="center"/>
        </w:trPr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Outlier</w:t>
            </w:r>
          </w:p>
        </w:tc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y intercept</w:t>
            </w:r>
          </w:p>
        </w:tc>
      </w:tr>
      <w:tr w:rsidR="00590C79" w:rsidRPr="00590C79">
        <w:trPr>
          <w:gridAfter w:val="1"/>
          <w:wAfter w:w="5256" w:type="dxa"/>
          <w:trHeight w:val="552"/>
          <w:jc w:val="center"/>
        </w:trPr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Overall pattern</w:t>
            </w:r>
          </w:p>
        </w:tc>
      </w:tr>
      <w:tr w:rsidR="00590C79" w:rsidRPr="00590C79">
        <w:trPr>
          <w:gridAfter w:val="1"/>
          <w:wAfter w:w="5256" w:type="dxa"/>
          <w:trHeight w:val="95"/>
          <w:jc w:val="center"/>
        </w:trPr>
        <w:tc>
          <w:tcPr>
            <w:tcW w:w="5256" w:type="dxa"/>
          </w:tcPr>
          <w:p w:rsidR="00590C79" w:rsidRPr="00590C79" w:rsidRDefault="00590C79" w:rsidP="00590C79">
            <w:pPr>
              <w:pStyle w:val="NoSpacing"/>
              <w:rPr>
                <w:rFonts w:ascii="Times New Roman" w:hAnsi="Times New Roman"/>
                <w:bCs/>
                <w:sz w:val="32"/>
                <w:szCs w:val="32"/>
              </w:rPr>
            </w:pPr>
            <w:r w:rsidRPr="00590C79">
              <w:rPr>
                <w:rFonts w:ascii="Times New Roman" w:hAnsi="Times New Roman"/>
                <w:bCs/>
                <w:sz w:val="32"/>
                <w:szCs w:val="32"/>
              </w:rPr>
              <w:t>Positive association</w:t>
            </w:r>
          </w:p>
        </w:tc>
      </w:tr>
    </w:tbl>
    <w:p w:rsidR="00590C79" w:rsidRDefault="00590C79" w:rsidP="00590C79">
      <w:pPr>
        <w:jc w:val="center"/>
      </w:pPr>
    </w:p>
    <w:sectPr w:rsidR="00590C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/>
  <w:rsids>
    <w:rsidRoot w:val="0016043F"/>
    <w:rsid w:val="00087B4D"/>
    <w:rsid w:val="00132F03"/>
    <w:rsid w:val="0016043F"/>
    <w:rsid w:val="00590C79"/>
    <w:rsid w:val="007367FC"/>
    <w:rsid w:val="00AA38E7"/>
    <w:rsid w:val="00FA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F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7367F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 Vocab</vt:lpstr>
    </vt:vector>
  </TitlesOfParts>
  <Company>MARSD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</dc:title>
  <dc:creator>tlucey</dc:creator>
  <cp:lastModifiedBy>kcoyne</cp:lastModifiedBy>
  <cp:revision>3</cp:revision>
  <dcterms:created xsi:type="dcterms:W3CDTF">2014-09-19T16:34:00Z</dcterms:created>
  <dcterms:modified xsi:type="dcterms:W3CDTF">2014-09-19T16:35:00Z</dcterms:modified>
</cp:coreProperties>
</file>